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8B" w:rsidRPr="0052075B" w:rsidRDefault="0002398B" w:rsidP="0002398B">
      <w:pPr>
        <w:pStyle w:val="Cabealho"/>
        <w:spacing w:before="120" w:after="120"/>
        <w:jc w:val="center"/>
        <w:rPr>
          <w:b/>
          <w:sz w:val="24"/>
          <w:szCs w:val="24"/>
        </w:rPr>
      </w:pPr>
      <w:r w:rsidRPr="0052075B">
        <w:rPr>
          <w:b/>
          <w:sz w:val="24"/>
          <w:szCs w:val="24"/>
        </w:rPr>
        <w:t>EDITAL</w:t>
      </w:r>
    </w:p>
    <w:p w:rsidR="0002398B" w:rsidRPr="00F232C4" w:rsidRDefault="0002398B" w:rsidP="0002398B">
      <w:pPr>
        <w:pStyle w:val="Cabealho"/>
        <w:spacing w:before="120" w:after="120"/>
        <w:jc w:val="center"/>
        <w:rPr>
          <w:b/>
          <w:color w:val="000000"/>
          <w:sz w:val="24"/>
          <w:szCs w:val="24"/>
        </w:rPr>
      </w:pPr>
      <w:r w:rsidRPr="0052075B">
        <w:rPr>
          <w:b/>
          <w:sz w:val="24"/>
          <w:szCs w:val="24"/>
        </w:rPr>
        <w:t xml:space="preserve">PREGÃO PRESENCIAL Nº </w:t>
      </w:r>
      <w:r w:rsidRPr="0052075B">
        <w:rPr>
          <w:b/>
          <w:sz w:val="24"/>
          <w:szCs w:val="24"/>
        </w:rPr>
        <w:softHyphen/>
      </w:r>
      <w:r w:rsidRPr="0052075B">
        <w:rPr>
          <w:b/>
          <w:sz w:val="24"/>
          <w:szCs w:val="24"/>
        </w:rPr>
        <w:softHyphen/>
      </w:r>
      <w:r w:rsidRPr="0052075B">
        <w:rPr>
          <w:b/>
          <w:sz w:val="24"/>
          <w:szCs w:val="24"/>
        </w:rPr>
        <w:softHyphen/>
      </w:r>
      <w:r w:rsidRPr="0052075B">
        <w:rPr>
          <w:b/>
          <w:sz w:val="24"/>
          <w:szCs w:val="24"/>
        </w:rPr>
        <w:softHyphen/>
        <w:t>065/2021</w:t>
      </w:r>
      <w:r>
        <w:rPr>
          <w:b/>
          <w:color w:val="000000"/>
          <w:sz w:val="24"/>
          <w:szCs w:val="24"/>
        </w:rPr>
        <w:t xml:space="preserve"> </w:t>
      </w:r>
    </w:p>
    <w:p w:rsidR="0002398B" w:rsidRPr="004E3657" w:rsidRDefault="0002398B" w:rsidP="0002398B">
      <w:pPr>
        <w:pStyle w:val="Cabealho"/>
        <w:spacing w:before="120" w:after="120"/>
        <w:jc w:val="center"/>
        <w:rPr>
          <w:b/>
          <w:color w:val="000000"/>
          <w:sz w:val="24"/>
          <w:szCs w:val="24"/>
        </w:rPr>
      </w:pPr>
    </w:p>
    <w:p w:rsidR="0002398B" w:rsidRDefault="0002398B" w:rsidP="0002398B">
      <w:pPr>
        <w:pStyle w:val="Cabealh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Processo Administrativo N</w:t>
      </w:r>
      <w:r w:rsidRPr="004E3657">
        <w:rPr>
          <w:b/>
          <w:color w:val="000000"/>
          <w:sz w:val="24"/>
          <w:szCs w:val="24"/>
        </w:rPr>
        <w:t xml:space="preserve">º </w:t>
      </w:r>
      <w:r>
        <w:rPr>
          <w:b/>
          <w:color w:val="000000"/>
          <w:sz w:val="24"/>
          <w:szCs w:val="24"/>
        </w:rPr>
        <w:t>4176</w:t>
      </w:r>
      <w:r w:rsidRPr="004E3657">
        <w:rPr>
          <w:b/>
          <w:color w:val="000000"/>
          <w:sz w:val="24"/>
          <w:szCs w:val="24"/>
        </w:rPr>
        <w:t>/2</w:t>
      </w:r>
      <w:r>
        <w:rPr>
          <w:b/>
          <w:color w:val="000000"/>
          <w:sz w:val="24"/>
          <w:szCs w:val="24"/>
        </w:rPr>
        <w:t>02</w:t>
      </w:r>
      <w:r w:rsidRPr="004E3657">
        <w:rPr>
          <w:b/>
          <w:color w:val="000000"/>
          <w:sz w:val="24"/>
          <w:szCs w:val="24"/>
        </w:rPr>
        <w:t>1</w:t>
      </w:r>
    </w:p>
    <w:p w:rsidR="0002398B" w:rsidRPr="004E3657" w:rsidRDefault="0002398B" w:rsidP="0002398B">
      <w:pPr>
        <w:rPr>
          <w:b/>
          <w:color w:val="000000"/>
          <w:sz w:val="24"/>
        </w:rPr>
      </w:pPr>
      <w:r w:rsidRPr="004E3657">
        <w:rPr>
          <w:b/>
          <w:color w:val="000000"/>
          <w:sz w:val="24"/>
        </w:rPr>
        <w:t xml:space="preserve">Secretaria </w:t>
      </w:r>
      <w:r w:rsidRPr="00191C0A">
        <w:rPr>
          <w:b/>
          <w:color w:val="000000"/>
          <w:sz w:val="24"/>
        </w:rPr>
        <w:t xml:space="preserve">Municipal </w:t>
      </w:r>
      <w:r w:rsidRPr="00191C0A">
        <w:rPr>
          <w:b/>
          <w:sz w:val="24"/>
        </w:rPr>
        <w:t>Assistência Social e Direitos Humanos</w:t>
      </w:r>
    </w:p>
    <w:p w:rsidR="0002398B" w:rsidRDefault="0002398B" w:rsidP="0002398B">
      <w:pPr>
        <w:spacing w:after="240"/>
        <w:jc w:val="both"/>
        <w:rPr>
          <w:b/>
          <w:color w:val="000000"/>
          <w:sz w:val="24"/>
          <w:szCs w:val="24"/>
        </w:rPr>
      </w:pPr>
    </w:p>
    <w:p w:rsidR="0002398B" w:rsidRPr="00792173" w:rsidRDefault="0002398B" w:rsidP="0002398B">
      <w:pPr>
        <w:spacing w:after="240"/>
        <w:jc w:val="both"/>
        <w:rPr>
          <w:b/>
          <w:color w:val="FF0000"/>
          <w:sz w:val="24"/>
          <w:szCs w:val="24"/>
        </w:rPr>
      </w:pPr>
      <w:proofErr w:type="gramStart"/>
      <w:r w:rsidRPr="002B14D5">
        <w:rPr>
          <w:b/>
          <w:color w:val="000000"/>
          <w:sz w:val="24"/>
          <w:szCs w:val="24"/>
        </w:rPr>
        <w:t>3 – PREÇO</w:t>
      </w:r>
      <w:proofErr w:type="gramEnd"/>
      <w:r w:rsidRPr="002B14D5">
        <w:rPr>
          <w:b/>
          <w:color w:val="000000"/>
          <w:sz w:val="24"/>
          <w:szCs w:val="24"/>
        </w:rPr>
        <w:t xml:space="preserve"> ESTIMADO PELA ADMINISTRAÇÃO</w:t>
      </w:r>
      <w:r>
        <w:rPr>
          <w:b/>
          <w:color w:val="FF0000"/>
          <w:sz w:val="24"/>
          <w:szCs w:val="24"/>
        </w:rPr>
        <w:t xml:space="preserve"> </w:t>
      </w:r>
    </w:p>
    <w:p w:rsidR="0002398B" w:rsidRPr="00F232C4" w:rsidRDefault="0002398B" w:rsidP="0002398B">
      <w:pPr>
        <w:spacing w:after="120"/>
        <w:jc w:val="both"/>
        <w:rPr>
          <w:bCs/>
          <w:color w:val="000000"/>
          <w:sz w:val="24"/>
          <w:szCs w:val="24"/>
        </w:rPr>
      </w:pPr>
      <w:r w:rsidRPr="00F232C4">
        <w:rPr>
          <w:bCs/>
          <w:color w:val="000000"/>
          <w:sz w:val="24"/>
          <w:szCs w:val="24"/>
        </w:rPr>
        <w:t xml:space="preserve">3.1 – O preço global estimado pela administração para a presente contratação é de </w:t>
      </w:r>
      <w:r w:rsidRPr="005B5C56">
        <w:rPr>
          <w:b/>
          <w:i/>
          <w:color w:val="000000"/>
          <w:sz w:val="24"/>
          <w:szCs w:val="24"/>
        </w:rPr>
        <w:t xml:space="preserve">R$ </w:t>
      </w:r>
      <w:r w:rsidRPr="005B5C56">
        <w:rPr>
          <w:b/>
          <w:sz w:val="24"/>
          <w:szCs w:val="24"/>
        </w:rPr>
        <w:t>40.660,20</w:t>
      </w:r>
      <w:r w:rsidRPr="00F232C4">
        <w:rPr>
          <w:rFonts w:eastAsia="Arial Unicode MS"/>
          <w:b/>
          <w:bCs/>
          <w:i/>
          <w:color w:val="000000"/>
          <w:kern w:val="3"/>
          <w:sz w:val="24"/>
          <w:szCs w:val="24"/>
          <w:lang w:eastAsia="zh-CN" w:bidi="hi-IN"/>
        </w:rPr>
        <w:t xml:space="preserve"> (</w:t>
      </w:r>
      <w:r w:rsidRPr="005B5C56">
        <w:rPr>
          <w:rFonts w:eastAsia="Arial Unicode MS"/>
          <w:b/>
          <w:bCs/>
          <w:i/>
          <w:color w:val="000000"/>
          <w:kern w:val="3"/>
          <w:sz w:val="24"/>
          <w:szCs w:val="24"/>
          <w:lang w:eastAsia="zh-CN" w:bidi="hi-IN"/>
        </w:rPr>
        <w:t>quarenta mil e seiscentos e sessenta reais e vinte centavos</w:t>
      </w:r>
      <w:r w:rsidRPr="00F232C4">
        <w:rPr>
          <w:rFonts w:eastAsia="Arial Unicode MS"/>
          <w:b/>
          <w:bCs/>
          <w:i/>
          <w:color w:val="000000"/>
          <w:kern w:val="3"/>
          <w:sz w:val="24"/>
          <w:szCs w:val="24"/>
          <w:lang w:eastAsia="zh-CN" w:bidi="hi-IN"/>
        </w:rPr>
        <w:t>)</w:t>
      </w:r>
      <w:r w:rsidRPr="00F232C4">
        <w:rPr>
          <w:b/>
          <w:bCs/>
          <w:i/>
          <w:color w:val="000000"/>
          <w:sz w:val="24"/>
          <w:szCs w:val="24"/>
        </w:rPr>
        <w:t xml:space="preserve"> </w:t>
      </w:r>
      <w:r w:rsidRPr="00F232C4">
        <w:rPr>
          <w:bCs/>
          <w:color w:val="000000"/>
          <w:sz w:val="24"/>
          <w:szCs w:val="24"/>
        </w:rPr>
        <w:t>os preços unitários estimados são os constantes na planilha 3.2.</w:t>
      </w:r>
    </w:p>
    <w:p w:rsidR="0002398B" w:rsidRPr="002B14D5" w:rsidRDefault="0002398B" w:rsidP="0002398B">
      <w:pPr>
        <w:pStyle w:val="Cabealho"/>
        <w:spacing w:after="240"/>
        <w:jc w:val="both"/>
        <w:rPr>
          <w:bCs/>
          <w:color w:val="000000"/>
          <w:sz w:val="24"/>
          <w:szCs w:val="24"/>
        </w:rPr>
      </w:pPr>
      <w:proofErr w:type="gramStart"/>
      <w:r w:rsidRPr="002B14D5">
        <w:rPr>
          <w:bCs/>
          <w:color w:val="000000"/>
          <w:sz w:val="24"/>
          <w:szCs w:val="24"/>
        </w:rPr>
        <w:t>3.2 – PLANILHA</w:t>
      </w:r>
      <w:proofErr w:type="gramEnd"/>
      <w:r w:rsidRPr="002B14D5">
        <w:rPr>
          <w:bCs/>
          <w:color w:val="000000"/>
          <w:sz w:val="24"/>
          <w:szCs w:val="24"/>
        </w:rPr>
        <w:t xml:space="preserve"> DE CUSTO ESTIMADO</w:t>
      </w:r>
    </w:p>
    <w:p w:rsidR="004F1A07" w:rsidRDefault="00DB2A68"/>
    <w:p w:rsidR="0002398B" w:rsidRDefault="0002398B"/>
    <w:tbl>
      <w:tblPr>
        <w:tblW w:w="10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25"/>
        <w:gridCol w:w="1295"/>
        <w:gridCol w:w="1603"/>
        <w:gridCol w:w="1518"/>
        <w:gridCol w:w="1518"/>
      </w:tblGrid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B4C6E7"/>
            <w:vAlign w:val="center"/>
          </w:tcPr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ITEM</w:t>
            </w:r>
          </w:p>
        </w:tc>
        <w:tc>
          <w:tcPr>
            <w:tcW w:w="3525" w:type="dxa"/>
            <w:shd w:val="clear" w:color="auto" w:fill="B4C6E7"/>
            <w:vAlign w:val="center"/>
          </w:tcPr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DESCRIÇÃO/ESPECIFICAÇÃO</w:t>
            </w:r>
          </w:p>
        </w:tc>
        <w:tc>
          <w:tcPr>
            <w:tcW w:w="1295" w:type="dxa"/>
            <w:shd w:val="clear" w:color="auto" w:fill="B4C6E7"/>
            <w:vAlign w:val="center"/>
          </w:tcPr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UNIDADE DE MEDIDA</w:t>
            </w:r>
          </w:p>
        </w:tc>
        <w:tc>
          <w:tcPr>
            <w:tcW w:w="1603" w:type="dxa"/>
            <w:shd w:val="clear" w:color="auto" w:fill="B4C6E7"/>
            <w:vAlign w:val="center"/>
          </w:tcPr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QUANTIDADE</w:t>
            </w:r>
          </w:p>
        </w:tc>
        <w:tc>
          <w:tcPr>
            <w:tcW w:w="1518" w:type="dxa"/>
            <w:shd w:val="clear" w:color="auto" w:fill="B4C6E7"/>
          </w:tcPr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VALOR</w:t>
            </w:r>
            <w:r w:rsidRPr="00902DA6">
              <w:rPr>
                <w:b/>
                <w:sz w:val="20"/>
              </w:rPr>
              <w:br/>
              <w:t>UNITÁRIO</w:t>
            </w:r>
          </w:p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ESTIMADO</w:t>
            </w:r>
            <w:r w:rsidRPr="00902DA6">
              <w:rPr>
                <w:b/>
                <w:sz w:val="20"/>
              </w:rPr>
              <w:br/>
            </w:r>
            <w:proofErr w:type="gramStart"/>
            <w:r w:rsidRPr="00902DA6">
              <w:rPr>
                <w:b/>
                <w:sz w:val="20"/>
              </w:rPr>
              <w:t>(</w:t>
            </w:r>
            <w:proofErr w:type="gramEnd"/>
            <w:r w:rsidRPr="00902DA6">
              <w:rPr>
                <w:b/>
                <w:sz w:val="20"/>
              </w:rPr>
              <w:t>R$)</w:t>
            </w:r>
          </w:p>
        </w:tc>
        <w:tc>
          <w:tcPr>
            <w:tcW w:w="1518" w:type="dxa"/>
            <w:shd w:val="clear" w:color="auto" w:fill="B4C6E7"/>
          </w:tcPr>
          <w:p w:rsidR="0002398B" w:rsidRPr="00902DA6" w:rsidRDefault="0002398B" w:rsidP="00961997">
            <w:pPr>
              <w:spacing w:line="360" w:lineRule="auto"/>
              <w:jc w:val="center"/>
              <w:rPr>
                <w:b/>
                <w:sz w:val="20"/>
              </w:rPr>
            </w:pPr>
            <w:r w:rsidRPr="00902DA6">
              <w:rPr>
                <w:b/>
                <w:sz w:val="20"/>
              </w:rPr>
              <w:t>VALOR</w:t>
            </w:r>
            <w:r w:rsidRPr="00902DA6">
              <w:rPr>
                <w:b/>
                <w:sz w:val="20"/>
              </w:rPr>
              <w:br/>
              <w:t>TOTAL ESTIMADO</w:t>
            </w:r>
            <w:r w:rsidRPr="00902DA6">
              <w:rPr>
                <w:b/>
                <w:sz w:val="20"/>
              </w:rPr>
              <w:br/>
            </w:r>
            <w:proofErr w:type="gramStart"/>
            <w:r w:rsidRPr="00902DA6">
              <w:rPr>
                <w:b/>
                <w:sz w:val="20"/>
              </w:rPr>
              <w:t>(</w:t>
            </w:r>
            <w:proofErr w:type="gramEnd"/>
            <w:r w:rsidRPr="00902DA6">
              <w:rPr>
                <w:b/>
                <w:sz w:val="20"/>
              </w:rPr>
              <w:t>R$)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77C1D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011CF5" w:rsidRDefault="0002398B" w:rsidP="009619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1CF5">
              <w:rPr>
                <w:sz w:val="24"/>
                <w:szCs w:val="24"/>
                <w:shd w:val="clear" w:color="auto" w:fill="FFFFFF"/>
              </w:rPr>
              <w:t>Arroz beneficiado, tipo: agulhinha,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11CF5">
              <w:rPr>
                <w:sz w:val="24"/>
                <w:szCs w:val="24"/>
                <w:shd w:val="clear" w:color="auto" w:fill="FFFFFF"/>
              </w:rPr>
              <w:t xml:space="preserve">branco, subgrupo: polido, classe: longo </w:t>
            </w:r>
            <w:proofErr w:type="gramStart"/>
            <w:r w:rsidRPr="00011CF5">
              <w:rPr>
                <w:sz w:val="24"/>
                <w:szCs w:val="24"/>
                <w:shd w:val="clear" w:color="auto" w:fill="FFFFFF"/>
              </w:rPr>
              <w:t>fino, qualidade</w:t>
            </w:r>
            <w:proofErr w:type="gramEnd"/>
            <w:r w:rsidRPr="00011CF5">
              <w:rPr>
                <w:sz w:val="24"/>
                <w:szCs w:val="24"/>
                <w:shd w:val="clear" w:color="auto" w:fill="FFFFFF"/>
              </w:rPr>
              <w:t>: tipo 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FC2639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- </w:t>
            </w:r>
            <w:r w:rsidRPr="00FC2639">
              <w:rPr>
                <w:sz w:val="24"/>
                <w:szCs w:val="24"/>
              </w:rPr>
              <w:t xml:space="preserve">Embalagem </w:t>
            </w:r>
            <w:proofErr w:type="gramStart"/>
            <w:r w:rsidRPr="00FC2639">
              <w:rPr>
                <w:sz w:val="24"/>
                <w:szCs w:val="24"/>
              </w:rPr>
              <w:t>5kg</w:t>
            </w:r>
            <w:proofErr w:type="gramEnd"/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22,69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6.807,00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</w:tcPr>
          <w:p w:rsidR="0002398B" w:rsidRDefault="0002398B" w:rsidP="009619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2398B" w:rsidRPr="00DE7BCF" w:rsidRDefault="0002398B" w:rsidP="009619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E7BCF">
              <w:rPr>
                <w:sz w:val="24"/>
                <w:szCs w:val="24"/>
              </w:rPr>
              <w:t>02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826F8E" w:rsidRDefault="0002398B" w:rsidP="009619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6F8E">
              <w:rPr>
                <w:sz w:val="24"/>
                <w:szCs w:val="24"/>
                <w:shd w:val="clear" w:color="auto" w:fill="FFFFFF"/>
              </w:rPr>
              <w:t xml:space="preserve">Leguminosa, variedade: feijão preto, tipo: tipo </w:t>
            </w:r>
            <w:proofErr w:type="gramStart"/>
            <w:r w:rsidRPr="00826F8E">
              <w:rPr>
                <w:sz w:val="24"/>
                <w:szCs w:val="24"/>
                <w:shd w:val="clear" w:color="auto" w:fill="FFFFFF"/>
              </w:rPr>
              <w:t>1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FC2639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- </w:t>
            </w:r>
            <w:r w:rsidRPr="00FC2639">
              <w:rPr>
                <w:sz w:val="24"/>
                <w:szCs w:val="24"/>
              </w:rPr>
              <w:t xml:space="preserve">Embalagem </w:t>
            </w:r>
            <w:proofErr w:type="gramStart"/>
            <w:r w:rsidRPr="00FC2639">
              <w:rPr>
                <w:sz w:val="24"/>
                <w:szCs w:val="24"/>
              </w:rPr>
              <w:t>1kg</w:t>
            </w:r>
            <w:proofErr w:type="gramEnd"/>
          </w:p>
        </w:tc>
        <w:tc>
          <w:tcPr>
            <w:tcW w:w="1603" w:type="dxa"/>
            <w:shd w:val="clear" w:color="auto" w:fill="auto"/>
            <w:vAlign w:val="center"/>
          </w:tcPr>
          <w:p w:rsidR="0002398B" w:rsidRPr="00DE7BCF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1.550,00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77C1D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FC2639" w:rsidRDefault="0002398B" w:rsidP="00961997">
            <w:pPr>
              <w:jc w:val="both"/>
              <w:rPr>
                <w:sz w:val="24"/>
                <w:szCs w:val="24"/>
              </w:rPr>
            </w:pPr>
            <w:r w:rsidRPr="00FC2639">
              <w:rPr>
                <w:sz w:val="24"/>
                <w:szCs w:val="24"/>
                <w:shd w:val="clear" w:color="auto" w:fill="FFFFFF"/>
              </w:rPr>
              <w:t xml:space="preserve">Óleo vegetal comestível, tipo: puro, espécie vegetal: soja, tipo qualidade: tipo </w:t>
            </w:r>
            <w:proofErr w:type="gramStart"/>
            <w:r w:rsidRPr="00FC2639">
              <w:rPr>
                <w:sz w:val="24"/>
                <w:szCs w:val="24"/>
                <w:shd w:val="clear" w:color="auto" w:fill="FFFFFF"/>
              </w:rPr>
              <w:t>1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FC2639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Mililitro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- </w:t>
            </w:r>
            <w:r w:rsidRPr="00FC2639">
              <w:rPr>
                <w:sz w:val="24"/>
                <w:szCs w:val="24"/>
              </w:rPr>
              <w:t>Embalagem 900ml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8,93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893,00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77C1D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FC2639" w:rsidRDefault="0002398B" w:rsidP="00961997">
            <w:pPr>
              <w:jc w:val="both"/>
              <w:rPr>
                <w:sz w:val="24"/>
                <w:szCs w:val="24"/>
              </w:rPr>
            </w:pPr>
            <w:r w:rsidRPr="00FC2639">
              <w:rPr>
                <w:sz w:val="24"/>
                <w:szCs w:val="24"/>
                <w:shd w:val="clear" w:color="auto" w:fill="FFFFFF"/>
              </w:rPr>
              <w:t>Açúcar, tipo: cristal, prazo validade mínimo: 12</w:t>
            </w:r>
            <w:proofErr w:type="gramStart"/>
            <w:r w:rsidRPr="00FC263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Pr="00FC2639">
              <w:rPr>
                <w:sz w:val="24"/>
                <w:szCs w:val="24"/>
                <w:shd w:val="clear" w:color="auto" w:fill="FFFFFF"/>
              </w:rPr>
              <w:t>meses.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FC2639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- </w:t>
            </w:r>
            <w:r w:rsidRPr="00FC2639">
              <w:rPr>
                <w:sz w:val="24"/>
                <w:szCs w:val="24"/>
              </w:rPr>
              <w:t xml:space="preserve">Embalagem </w:t>
            </w:r>
            <w:proofErr w:type="gramStart"/>
            <w:r w:rsidRPr="00FC2639">
              <w:rPr>
                <w:sz w:val="24"/>
                <w:szCs w:val="24"/>
              </w:rPr>
              <w:t>5kg</w:t>
            </w:r>
            <w:proofErr w:type="gramEnd"/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17,77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3.554,00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FC2639" w:rsidRDefault="0002398B" w:rsidP="00961997">
            <w:pPr>
              <w:jc w:val="both"/>
              <w:rPr>
                <w:sz w:val="24"/>
                <w:szCs w:val="24"/>
              </w:rPr>
            </w:pPr>
            <w:r w:rsidRPr="00FC2639">
              <w:rPr>
                <w:sz w:val="24"/>
                <w:szCs w:val="24"/>
                <w:shd w:val="clear" w:color="auto" w:fill="FFFFFF"/>
              </w:rPr>
              <w:t xml:space="preserve">Café, apresentação: torrado moído, intensidade: intensa ou extra forte, tipo: superior, empacotamento: </w:t>
            </w:r>
            <w:proofErr w:type="gramStart"/>
            <w:r w:rsidRPr="00FC2639">
              <w:rPr>
                <w:sz w:val="24"/>
                <w:szCs w:val="24"/>
                <w:shd w:val="clear" w:color="auto" w:fill="FFFFFF"/>
              </w:rPr>
              <w:t>vácuo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FC2639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Grama - </w:t>
            </w:r>
            <w:r w:rsidRPr="00FC2639">
              <w:rPr>
                <w:sz w:val="24"/>
                <w:szCs w:val="24"/>
              </w:rPr>
              <w:t>Pacote 500g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15,78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3.156,00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77C1D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7C1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D77C1D" w:rsidRDefault="0002398B" w:rsidP="00961997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77C1D">
              <w:rPr>
                <w:color w:val="000000"/>
                <w:sz w:val="24"/>
                <w:szCs w:val="24"/>
                <w:shd w:val="clear" w:color="auto" w:fill="FFFFFF"/>
              </w:rPr>
              <w:t xml:space="preserve">Carne bovina in natura, tipo corte: </w:t>
            </w:r>
            <w:r w:rsidRPr="00D77C1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fraldinha, apresentação: moída, estado de conservação: resfriado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7C1D">
              <w:rPr>
                <w:color w:val="000000"/>
                <w:sz w:val="24"/>
                <w:szCs w:val="24"/>
                <w:shd w:val="clear" w:color="auto" w:fill="FFFFFF"/>
              </w:rPr>
              <w:t>(a</w:t>
            </w:r>
            <w:proofErr w:type="gramStart"/>
            <w:r w:rsidRPr="00D77C1D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D77C1D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77C1D">
              <w:rPr>
                <w:color w:val="000000"/>
                <w:sz w:val="24"/>
                <w:szCs w:val="24"/>
              </w:rPr>
              <w:lastRenderedPageBreak/>
              <w:t>Quilogram</w:t>
            </w:r>
            <w:r w:rsidRPr="00D77C1D">
              <w:rPr>
                <w:color w:val="000000"/>
                <w:sz w:val="24"/>
                <w:szCs w:val="24"/>
              </w:rPr>
              <w:lastRenderedPageBreak/>
              <w:t>a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Pr="00D77C1D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lastRenderedPageBreak/>
              <w:t>12</w:t>
            </w:r>
            <w:r w:rsidRPr="00D77C1D">
              <w:rPr>
                <w:color w:val="000000"/>
                <w:sz w:val="24"/>
                <w:szCs w:val="24"/>
              </w:rPr>
              <w:t>0 kg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35,06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4.207,20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 xml:space="preserve">Carne bovina in natura, tipo corte: acém, apresentação: </w:t>
            </w:r>
            <w:proofErr w:type="spellStart"/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>moida</w:t>
            </w:r>
            <w:proofErr w:type="spellEnd"/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>, estado de conservação: resfriado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>(a</w:t>
            </w:r>
            <w:proofErr w:type="gramStart"/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</w:rPr>
              <w:t>Quilograma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Pr="00387AAA">
              <w:rPr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29,57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3.548,40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>Carne de ave in natura, tipo animal: frango, tipo corte: filé de peito, apresentação: fatiado, estado de conservação: resfriado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 xml:space="preserve">(a), processamento: sem pele, sem </w:t>
            </w:r>
            <w:proofErr w:type="gramStart"/>
            <w:r w:rsidRPr="00DC6BE9">
              <w:rPr>
                <w:color w:val="000000"/>
                <w:sz w:val="24"/>
                <w:szCs w:val="24"/>
                <w:shd w:val="clear" w:color="auto" w:fill="FFFFFF"/>
              </w:rPr>
              <w:t>osso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</w:rPr>
              <w:t>Quilograma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Pr="00387AAA">
              <w:rPr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18,05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2.166,00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87AAA">
              <w:rPr>
                <w:color w:val="000000"/>
                <w:sz w:val="24"/>
                <w:szCs w:val="24"/>
              </w:rPr>
              <w:t xml:space="preserve">Cereal integral em flocos com </w:t>
            </w:r>
            <w:r w:rsidRPr="00387AAA">
              <w:rPr>
                <w:sz w:val="24"/>
                <w:szCs w:val="24"/>
              </w:rPr>
              <w:t>trigo, aveia e. Cereais (84%: farinha de trigo enriquecida com ferro e ácido fólico, farinha de trigo integral, farinha de cevada, farinha de aveia), açúcar, sal, ferro (</w:t>
            </w:r>
            <w:proofErr w:type="spellStart"/>
            <w:r w:rsidRPr="00387AAA">
              <w:rPr>
                <w:sz w:val="24"/>
                <w:szCs w:val="24"/>
              </w:rPr>
              <w:t>fumarato</w:t>
            </w:r>
            <w:proofErr w:type="spellEnd"/>
            <w:r w:rsidRPr="00387AAA">
              <w:rPr>
                <w:sz w:val="24"/>
                <w:szCs w:val="24"/>
              </w:rPr>
              <w:t xml:space="preserve"> ferroso), vitamina B2 (riboflavina), vitamina B1 (tiamina </w:t>
            </w:r>
            <w:proofErr w:type="spellStart"/>
            <w:r w:rsidRPr="00387AAA">
              <w:rPr>
                <w:sz w:val="24"/>
                <w:szCs w:val="24"/>
              </w:rPr>
              <w:t>mononitrato</w:t>
            </w:r>
            <w:proofErr w:type="spellEnd"/>
            <w:r w:rsidRPr="00387AAA">
              <w:rPr>
                <w:sz w:val="24"/>
                <w:szCs w:val="24"/>
              </w:rPr>
              <w:t xml:space="preserve">), vitamina B6 (cloridrato de piridoxina), estabilizante fosfato </w:t>
            </w:r>
            <w:proofErr w:type="spellStart"/>
            <w:r w:rsidRPr="00387AAA">
              <w:rPr>
                <w:sz w:val="24"/>
                <w:szCs w:val="24"/>
              </w:rPr>
              <w:t>dipotássico</w:t>
            </w:r>
            <w:proofErr w:type="spellEnd"/>
            <w:r w:rsidRPr="00387AAA">
              <w:rPr>
                <w:sz w:val="24"/>
                <w:szCs w:val="24"/>
              </w:rPr>
              <w:t xml:space="preserve">, </w:t>
            </w:r>
            <w:proofErr w:type="spellStart"/>
            <w:r w:rsidRPr="00387AAA">
              <w:rPr>
                <w:sz w:val="24"/>
                <w:szCs w:val="24"/>
              </w:rPr>
              <w:t>antiumectante</w:t>
            </w:r>
            <w:proofErr w:type="spellEnd"/>
            <w:r w:rsidRPr="00387AAA">
              <w:rPr>
                <w:sz w:val="24"/>
                <w:szCs w:val="24"/>
              </w:rPr>
              <w:t xml:space="preserve"> carbonato de cálcio e antioxidante ácido ascórbico, </w:t>
            </w:r>
            <w:r w:rsidRPr="00387AAA">
              <w:rPr>
                <w:color w:val="000000"/>
                <w:sz w:val="24"/>
                <w:szCs w:val="24"/>
              </w:rPr>
              <w:t xml:space="preserve">acondicionado em embalagem resistente de polietileno atóxico contendo 250g, com identificação na embalagem (rótulo) dos ingredientes, valor nutricional, peso, fornecedor, data de </w:t>
            </w:r>
            <w:r w:rsidRPr="00387AAA">
              <w:rPr>
                <w:color w:val="000000"/>
                <w:sz w:val="24"/>
                <w:szCs w:val="24"/>
              </w:rPr>
              <w:lastRenderedPageBreak/>
              <w:t>fabricação e validade. Isento de sujidades, parasitas, larvas e material estranho. Validade mínima de 06 (seis) meses a contar da data de entrega.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</w:rPr>
              <w:lastRenderedPageBreak/>
              <w:t>Lata</w:t>
            </w:r>
            <w:r>
              <w:rPr>
                <w:color w:val="000000"/>
                <w:sz w:val="24"/>
                <w:szCs w:val="24"/>
              </w:rPr>
              <w:br/>
              <w:t>400g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C6BE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10,62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1.274,40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747FA2" w:rsidRDefault="0002398B" w:rsidP="009619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47FA2">
              <w:rPr>
                <w:sz w:val="24"/>
                <w:szCs w:val="24"/>
                <w:shd w:val="clear" w:color="auto" w:fill="FFFFFF"/>
              </w:rPr>
              <w:t xml:space="preserve">Ovo, origem: galinha, grupo: branco, classe: </w:t>
            </w:r>
            <w:proofErr w:type="gramStart"/>
            <w:r w:rsidRPr="00747FA2">
              <w:rPr>
                <w:sz w:val="24"/>
                <w:szCs w:val="24"/>
                <w:shd w:val="clear" w:color="auto" w:fill="FFFFFF"/>
              </w:rPr>
              <w:t>a, tipo</w:t>
            </w:r>
            <w:proofErr w:type="gramEnd"/>
            <w:r w:rsidRPr="00747FA2">
              <w:rPr>
                <w:sz w:val="24"/>
                <w:szCs w:val="24"/>
                <w:shd w:val="clear" w:color="auto" w:fill="FFFFFF"/>
              </w:rPr>
              <w:t>: jumbo</w:t>
            </w:r>
            <w:r>
              <w:rPr>
                <w:sz w:val="24"/>
                <w:szCs w:val="24"/>
                <w:shd w:val="clear" w:color="auto" w:fill="FFFFFF"/>
              </w:rPr>
              <w:t xml:space="preserve">, embalagem 30 unidades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Embalagem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Pr="00DC6BE9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518" w:type="dxa"/>
          </w:tcPr>
          <w:p w:rsidR="0002398B" w:rsidRPr="00F232C4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232C4">
              <w:rPr>
                <w:sz w:val="24"/>
                <w:szCs w:val="24"/>
              </w:rPr>
              <w:t>547,20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747FA2" w:rsidRDefault="0002398B" w:rsidP="00961997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C2639">
              <w:rPr>
                <w:sz w:val="24"/>
                <w:szCs w:val="24"/>
                <w:shd w:val="clear" w:color="auto" w:fill="FFFFFF"/>
              </w:rPr>
              <w:t xml:space="preserve">Leite fluido, origem: de vaca, tipo: </w:t>
            </w:r>
            <w:proofErr w:type="gramStart"/>
            <w:r w:rsidRPr="00FC2639">
              <w:rPr>
                <w:sz w:val="24"/>
                <w:szCs w:val="24"/>
                <w:shd w:val="clear" w:color="auto" w:fill="FFFFFF"/>
              </w:rPr>
              <w:t>a, teor</w:t>
            </w:r>
            <w:proofErr w:type="gramEnd"/>
            <w:r w:rsidRPr="00FC2639">
              <w:rPr>
                <w:sz w:val="24"/>
                <w:szCs w:val="24"/>
                <w:shd w:val="clear" w:color="auto" w:fill="FFFFFF"/>
              </w:rPr>
              <w:t xml:space="preserve"> gordura: integral, processamento: </w:t>
            </w:r>
            <w:proofErr w:type="spellStart"/>
            <w:r w:rsidRPr="00FC2639">
              <w:rPr>
                <w:sz w:val="24"/>
                <w:szCs w:val="24"/>
                <w:shd w:val="clear" w:color="auto" w:fill="FFFFFF"/>
              </w:rPr>
              <w:t>uht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FC2639">
              <w:rPr>
                <w:sz w:val="24"/>
                <w:szCs w:val="24"/>
                <w:shd w:val="clear" w:color="auto" w:fill="FFFFFF"/>
              </w:rPr>
              <w:t xml:space="preserve">prazo validade mínimo: </w:t>
            </w:r>
            <w:r>
              <w:rPr>
                <w:sz w:val="24"/>
                <w:szCs w:val="24"/>
                <w:shd w:val="clear" w:color="auto" w:fill="FFFFFF"/>
              </w:rPr>
              <w:t>06</w:t>
            </w:r>
            <w:r w:rsidRPr="00FC2639">
              <w:rPr>
                <w:sz w:val="24"/>
                <w:szCs w:val="24"/>
                <w:shd w:val="clear" w:color="auto" w:fill="FFFFFF"/>
              </w:rPr>
              <w:t xml:space="preserve"> meses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Litro - Caixa 1L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2.160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</w:pPr>
          </w:p>
          <w:p w:rsidR="0002398B" w:rsidRPr="005B5C56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5C56">
              <w:rPr>
                <w:sz w:val="24"/>
                <w:szCs w:val="24"/>
              </w:rPr>
              <w:t>9.676,80</w:t>
            </w:r>
          </w:p>
        </w:tc>
      </w:tr>
      <w:tr w:rsidR="0002398B" w:rsidRPr="00B92F39" w:rsidTr="00961997">
        <w:trPr>
          <w:trHeight w:val="135"/>
        </w:trPr>
        <w:tc>
          <w:tcPr>
            <w:tcW w:w="851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2398B" w:rsidRPr="00747FA2" w:rsidRDefault="0002398B" w:rsidP="00961997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387AAA">
              <w:rPr>
                <w:color w:val="000000"/>
                <w:sz w:val="24"/>
                <w:szCs w:val="24"/>
              </w:rPr>
              <w:t xml:space="preserve">Suplemento nutricional oral, formulado com nutrientes essenciais para os idosos como ACT </w:t>
            </w:r>
            <w:proofErr w:type="gramStart"/>
            <w:r w:rsidRPr="00387AAA">
              <w:rPr>
                <w:color w:val="000000"/>
                <w:sz w:val="24"/>
                <w:szCs w:val="24"/>
              </w:rPr>
              <w:t>3</w:t>
            </w:r>
            <w:proofErr w:type="gramEnd"/>
            <w:r w:rsidRPr="00387AAA">
              <w:rPr>
                <w:color w:val="000000"/>
                <w:sz w:val="24"/>
                <w:szCs w:val="24"/>
              </w:rPr>
              <w:t>, que é uma combinação única de proteínas (40gr), cálcio (480mg) e vitamina D (11ug). Possui também Prebio1 e FOS (</w:t>
            </w:r>
            <w:proofErr w:type="spellStart"/>
            <w:r w:rsidRPr="00387AAA">
              <w:rPr>
                <w:color w:val="000000"/>
                <w:sz w:val="24"/>
                <w:szCs w:val="24"/>
              </w:rPr>
              <w:t>frutoligossacarideos</w:t>
            </w:r>
            <w:proofErr w:type="spellEnd"/>
            <w:r w:rsidRPr="00387AAA">
              <w:rPr>
                <w:color w:val="000000"/>
                <w:sz w:val="24"/>
                <w:szCs w:val="24"/>
              </w:rPr>
              <w:t>), EPA/DHA e alta quantidade de vitamina do complexo B (</w:t>
            </w:r>
            <w:proofErr w:type="spellStart"/>
            <w:r w:rsidRPr="00387AAA">
              <w:rPr>
                <w:color w:val="000000"/>
                <w:sz w:val="24"/>
                <w:szCs w:val="24"/>
              </w:rPr>
              <w:t>folato</w:t>
            </w:r>
            <w:proofErr w:type="spellEnd"/>
            <w:r w:rsidRPr="00387AAA">
              <w:rPr>
                <w:color w:val="000000"/>
                <w:sz w:val="24"/>
                <w:szCs w:val="24"/>
              </w:rPr>
              <w:t xml:space="preserve">, B1, B2) zinco e selênio. </w:t>
            </w:r>
            <w:proofErr w:type="gramStart"/>
            <w:r w:rsidRPr="00387AAA">
              <w:rPr>
                <w:color w:val="000000"/>
                <w:sz w:val="24"/>
                <w:szCs w:val="24"/>
              </w:rPr>
              <w:t>acondicionado</w:t>
            </w:r>
            <w:proofErr w:type="gramEnd"/>
            <w:r w:rsidRPr="00387AAA">
              <w:rPr>
                <w:color w:val="000000"/>
                <w:sz w:val="24"/>
                <w:szCs w:val="24"/>
              </w:rPr>
              <w:t xml:space="preserve"> em embalagem resistente de polietileno atóxico contendo 740g, com identificação na embalagem (rótulo) dos ingredientes, valor nutricional, peso, fornecedor, data de fabricação e validade. Isento de sujidades, parasitas, larvas e material estranho. Val</w:t>
            </w:r>
            <w:r>
              <w:rPr>
                <w:color w:val="000000"/>
                <w:sz w:val="24"/>
                <w:szCs w:val="24"/>
              </w:rPr>
              <w:t xml:space="preserve">idade </w:t>
            </w:r>
            <w:r>
              <w:rPr>
                <w:color w:val="000000"/>
                <w:sz w:val="24"/>
                <w:szCs w:val="24"/>
              </w:rPr>
              <w:lastRenderedPageBreak/>
              <w:t>mínima de 06 (seis) meses.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lata</w:t>
            </w:r>
            <w:proofErr w:type="gramEnd"/>
          </w:p>
        </w:tc>
        <w:tc>
          <w:tcPr>
            <w:tcW w:w="1603" w:type="dxa"/>
            <w:shd w:val="clear" w:color="auto" w:fill="auto"/>
            <w:vAlign w:val="center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1518" w:type="dxa"/>
          </w:tcPr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2398B" w:rsidRPr="00F232C4" w:rsidRDefault="0002398B" w:rsidP="009619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3.280,20</w:t>
            </w:r>
          </w:p>
        </w:tc>
      </w:tr>
      <w:tr w:rsidR="0002398B" w:rsidRPr="00B92F39" w:rsidTr="00961997">
        <w:trPr>
          <w:trHeight w:val="135"/>
        </w:trPr>
        <w:tc>
          <w:tcPr>
            <w:tcW w:w="7274" w:type="dxa"/>
            <w:gridSpan w:val="4"/>
            <w:shd w:val="clear" w:color="auto" w:fill="DBE5F1"/>
            <w:vAlign w:val="center"/>
          </w:tcPr>
          <w:p w:rsidR="0002398B" w:rsidRPr="006477E0" w:rsidRDefault="0002398B" w:rsidP="00961997">
            <w:pPr>
              <w:spacing w:line="36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77E0">
              <w:rPr>
                <w:b/>
                <w:color w:val="000000"/>
                <w:sz w:val="24"/>
                <w:szCs w:val="24"/>
              </w:rPr>
              <w:lastRenderedPageBreak/>
              <w:t>TOTAL</w:t>
            </w:r>
            <w:r>
              <w:rPr>
                <w:b/>
                <w:color w:val="000000"/>
                <w:sz w:val="24"/>
                <w:szCs w:val="24"/>
              </w:rPr>
              <w:t xml:space="preserve"> ESTIMADO (R$) </w:t>
            </w:r>
            <w:r w:rsidRPr="006477E0">
              <w:rPr>
                <w:b/>
                <w:color w:val="000000"/>
                <w:sz w:val="24"/>
                <w:szCs w:val="24"/>
              </w:rPr>
              <w:t>=</w:t>
            </w:r>
          </w:p>
        </w:tc>
        <w:tc>
          <w:tcPr>
            <w:tcW w:w="3036" w:type="dxa"/>
            <w:gridSpan w:val="2"/>
          </w:tcPr>
          <w:p w:rsidR="0002398B" w:rsidRPr="005B5C56" w:rsidRDefault="0002398B" w:rsidP="0096199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5C56">
              <w:rPr>
                <w:b/>
              </w:rPr>
              <w:t>40.660,20</w:t>
            </w:r>
          </w:p>
        </w:tc>
      </w:tr>
    </w:tbl>
    <w:p w:rsidR="0002398B" w:rsidRDefault="0002398B"/>
    <w:sectPr w:rsidR="000239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68" w:rsidRDefault="00DB2A68" w:rsidP="0002398B">
      <w:r>
        <w:separator/>
      </w:r>
    </w:p>
  </w:endnote>
  <w:endnote w:type="continuationSeparator" w:id="0">
    <w:p w:rsidR="00DB2A68" w:rsidRDefault="00DB2A68" w:rsidP="0002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68" w:rsidRDefault="00DB2A68" w:rsidP="0002398B">
      <w:r>
        <w:separator/>
      </w:r>
    </w:p>
  </w:footnote>
  <w:footnote w:type="continuationSeparator" w:id="0">
    <w:p w:rsidR="00DB2A68" w:rsidRDefault="00DB2A68" w:rsidP="0002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8B" w:rsidRPr="005D3678" w:rsidRDefault="0002398B" w:rsidP="0002398B">
    <w:pPr>
      <w:ind w:left="708" w:firstLine="708"/>
      <w:rPr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B71E6" wp14:editId="3A3D6B82">
              <wp:simplePos x="0" y="0"/>
              <wp:positionH relativeFrom="column">
                <wp:posOffset>4904105</wp:posOffset>
              </wp:positionH>
              <wp:positionV relativeFrom="paragraph">
                <wp:posOffset>-205740</wp:posOffset>
              </wp:positionV>
              <wp:extent cx="1243330" cy="650875"/>
              <wp:effectExtent l="0" t="0" r="13970" b="15875"/>
              <wp:wrapNone/>
              <wp:docPr id="2" name="Retângulo de cantos arredondado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3330" cy="6508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2398B" w:rsidRDefault="000239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02DA6">
                            <w:rPr>
                              <w:sz w:val="18"/>
                              <w:szCs w:val="18"/>
                            </w:rPr>
                            <w:t>Processo Nº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2DA6">
                            <w:rPr>
                              <w:sz w:val="18"/>
                              <w:szCs w:val="18"/>
                            </w:rPr>
                            <w:t>4176/21</w:t>
                          </w:r>
                          <w:r w:rsidRPr="00902DA6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:rsidR="0002398B" w:rsidRPr="00902DA6" w:rsidRDefault="0002398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Página:__________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tângulo de cantos arredondados 2" o:spid="_x0000_s1026" style="position:absolute;left:0;text-align:left;margin-left:386.15pt;margin-top:-16.2pt;width:97.9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">
              <v:textbox>
                <w:txbxContent>
                  <w:p w:rsidR="0002398B" w:rsidRDefault="0002398B">
                    <w:pPr>
                      <w:rPr>
                        <w:sz w:val="18"/>
                        <w:szCs w:val="18"/>
                      </w:rPr>
                    </w:pPr>
                    <w:r w:rsidRPr="00902DA6">
                      <w:rPr>
                        <w:sz w:val="18"/>
                        <w:szCs w:val="18"/>
                      </w:rPr>
                      <w:t>Processo Nº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902DA6">
                      <w:rPr>
                        <w:sz w:val="18"/>
                        <w:szCs w:val="18"/>
                      </w:rPr>
                      <w:t>4176/21</w:t>
                    </w:r>
                    <w:r w:rsidRPr="00902DA6">
                      <w:rPr>
                        <w:sz w:val="18"/>
                        <w:szCs w:val="18"/>
                      </w:rPr>
                      <w:br/>
                    </w:r>
                  </w:p>
                  <w:p w:rsidR="0002398B" w:rsidRPr="00902DA6" w:rsidRDefault="0002398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Página:__________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4DA42240" wp14:editId="2CC2C279">
          <wp:simplePos x="0" y="0"/>
          <wp:positionH relativeFrom="column">
            <wp:posOffset>80645</wp:posOffset>
          </wp:positionH>
          <wp:positionV relativeFrom="paragraph">
            <wp:posOffset>-142240</wp:posOffset>
          </wp:positionV>
          <wp:extent cx="638175" cy="662940"/>
          <wp:effectExtent l="0" t="0" r="9525" b="3810"/>
          <wp:wrapTopAndBottom/>
          <wp:docPr id="1" name="Imagem 1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78">
      <w:rPr>
        <w:b/>
        <w:sz w:val="22"/>
      </w:rPr>
      <w:t>ESTADO DO RIO DE JANEIRO</w:t>
    </w:r>
  </w:p>
  <w:p w:rsidR="0002398B" w:rsidRPr="005D3678" w:rsidRDefault="0002398B" w:rsidP="0002398B">
    <w:pPr>
      <w:pStyle w:val="Ttulo4"/>
      <w:jc w:val="left"/>
      <w:rPr>
        <w:sz w:val="24"/>
      </w:rPr>
    </w:pPr>
    <w:r w:rsidRPr="005D3678">
      <w:rPr>
        <w:sz w:val="24"/>
      </w:rPr>
      <w:t xml:space="preserve">                    </w:t>
    </w:r>
    <w:r>
      <w:rPr>
        <w:sz w:val="24"/>
      </w:rPr>
      <w:tab/>
    </w:r>
    <w:r w:rsidRPr="005D3678">
      <w:rPr>
        <w:sz w:val="24"/>
      </w:rPr>
      <w:t>Prefeitura Municipal de Bom Jardim</w:t>
    </w:r>
  </w:p>
  <w:p w:rsidR="0002398B" w:rsidRDefault="0002398B">
    <w:pPr>
      <w:pStyle w:val="Cabealho"/>
    </w:pPr>
  </w:p>
  <w:p w:rsidR="0002398B" w:rsidRDefault="000239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8B"/>
    <w:rsid w:val="0002398B"/>
    <w:rsid w:val="006E7206"/>
    <w:rsid w:val="00DB2A68"/>
    <w:rsid w:val="00E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02398B"/>
    <w:pPr>
      <w:keepNext/>
      <w:jc w:val="center"/>
      <w:outlineLvl w:val="3"/>
    </w:pPr>
    <w:rPr>
      <w:b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39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0239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39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9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9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98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02398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02398B"/>
    <w:pPr>
      <w:keepNext/>
      <w:jc w:val="center"/>
      <w:outlineLvl w:val="3"/>
    </w:pPr>
    <w:rPr>
      <w:b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39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0239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39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9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9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98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02398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2021-11-23T13:43:00Z</dcterms:created>
  <dcterms:modified xsi:type="dcterms:W3CDTF">2021-11-23T13:57:00Z</dcterms:modified>
</cp:coreProperties>
</file>